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7029B" w14:textId="3CEE461C" w:rsidR="00DD094C" w:rsidRDefault="00E817CC">
      <w:pPr>
        <w:pStyle w:val="30"/>
      </w:pPr>
      <w:r>
        <w:t xml:space="preserve"> </w:t>
      </w:r>
    </w:p>
    <w:p w14:paraId="02BBB846" w14:textId="77777777" w:rsidR="00DD094C" w:rsidRDefault="006B4414">
      <w:pPr>
        <w:pStyle w:val="20"/>
      </w:pPr>
      <w:r>
        <w:t>«Разработка и конструирование</w:t>
      </w:r>
      <w:r>
        <w:br/>
        <w:t>рабочих программ</w:t>
      </w:r>
      <w:r>
        <w:br/>
        <w:t>в соответствии с обновленными ФГОС</w:t>
      </w:r>
      <w:r>
        <w:br/>
        <w:t xml:space="preserve">на сайте </w:t>
      </w:r>
      <w:r>
        <w:rPr>
          <w:lang w:val="en-US" w:eastAsia="en-US" w:bidi="en-US"/>
        </w:rPr>
        <w:t>https</w:t>
      </w:r>
      <w:r w:rsidRPr="00E817CC">
        <w:rPr>
          <w:lang w:eastAsia="en-US" w:bidi="en-US"/>
        </w:rPr>
        <w:t>://</w:t>
      </w:r>
      <w:proofErr w:type="spellStart"/>
      <w:r>
        <w:rPr>
          <w:lang w:val="en-US" w:eastAsia="en-US" w:bidi="en-US"/>
        </w:rPr>
        <w:t>edsoo</w:t>
      </w:r>
      <w:proofErr w:type="spellEnd"/>
      <w:r w:rsidRPr="00E817CC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ru</w:t>
      </w:r>
      <w:proofErr w:type="spellEnd"/>
      <w:r w:rsidRPr="00E817CC">
        <w:rPr>
          <w:lang w:eastAsia="en-US" w:bidi="en-US"/>
        </w:rPr>
        <w:t>»</w:t>
      </w:r>
    </w:p>
    <w:p w14:paraId="7698FF3D" w14:textId="77777777" w:rsidR="00DD094C" w:rsidRDefault="006B4414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72D0F90C" wp14:editId="55EF351F">
            <wp:extent cx="4553585" cy="426720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55358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4AEA3" w14:textId="77777777" w:rsidR="00DD094C" w:rsidRDefault="00DD094C">
      <w:pPr>
        <w:spacing w:after="1179" w:line="1" w:lineRule="exact"/>
      </w:pPr>
    </w:p>
    <w:p w14:paraId="0B2C8E24" w14:textId="739B6D51" w:rsidR="00DD094C" w:rsidRDefault="00E817CC">
      <w:pPr>
        <w:pStyle w:val="1"/>
        <w:jc w:val="center"/>
      </w:pPr>
      <w:r>
        <w:rPr>
          <w:b/>
          <w:bCs/>
          <w:color w:val="002060"/>
        </w:rPr>
        <w:t xml:space="preserve"> </w:t>
      </w:r>
    </w:p>
    <w:p w14:paraId="4755B645" w14:textId="77777777" w:rsidR="00DD094C" w:rsidRDefault="006B4414">
      <w:pPr>
        <w:pStyle w:val="1"/>
        <w:spacing w:after="260"/>
        <w:ind w:left="2440" w:hanging="1480"/>
      </w:pPr>
      <w:r>
        <w:rPr>
          <w:b/>
          <w:bCs/>
          <w:color w:val="00B0F0"/>
        </w:rPr>
        <w:t>Методических рекомендаций по работе в конструкторе рабочих программ, представленных на сайте</w:t>
      </w:r>
      <w:hyperlink r:id="rId8" w:history="1">
        <w:r>
          <w:rPr>
            <w:b/>
            <w:bCs/>
            <w:color w:val="00B0F0"/>
          </w:rPr>
          <w:t xml:space="preserve"> </w:t>
        </w:r>
        <w:r>
          <w:rPr>
            <w:b/>
            <w:bCs/>
            <w:color w:val="0000FF"/>
            <w:u w:val="single"/>
            <w:lang w:val="en-US" w:eastAsia="en-US" w:bidi="en-US"/>
          </w:rPr>
          <w:t>https</w:t>
        </w:r>
        <w:r w:rsidRPr="00E817CC">
          <w:rPr>
            <w:b/>
            <w:bCs/>
            <w:color w:val="0000FF"/>
            <w:u w:val="single"/>
            <w:lang w:eastAsia="en-US" w:bidi="en-US"/>
          </w:rPr>
          <w:t>://</w:t>
        </w:r>
        <w:proofErr w:type="spellStart"/>
        <w:r>
          <w:rPr>
            <w:b/>
            <w:bCs/>
            <w:color w:val="0000FF"/>
            <w:u w:val="single"/>
            <w:lang w:val="en-US" w:eastAsia="en-US" w:bidi="en-US"/>
          </w:rPr>
          <w:t>edsoo</w:t>
        </w:r>
        <w:proofErr w:type="spellEnd"/>
        <w:r w:rsidRPr="00E817CC">
          <w:rPr>
            <w:b/>
            <w:bCs/>
            <w:color w:val="0000FF"/>
            <w:u w:val="single"/>
            <w:lang w:eastAsia="en-US" w:bidi="en-US"/>
          </w:rPr>
          <w:t>.</w:t>
        </w:r>
        <w:proofErr w:type="spellStart"/>
        <w:r>
          <w:rPr>
            <w:b/>
            <w:bCs/>
            <w:color w:val="0000FF"/>
            <w:u w:val="single"/>
            <w:lang w:val="en-US" w:eastAsia="en-US" w:bidi="en-US"/>
          </w:rPr>
          <w:t>ru</w:t>
        </w:r>
        <w:proofErr w:type="spellEnd"/>
        <w:r w:rsidRPr="00E817CC">
          <w:rPr>
            <w:b/>
            <w:bCs/>
            <w:color w:val="00B0F0"/>
            <w:lang w:eastAsia="en-US" w:bidi="en-US"/>
          </w:rPr>
          <w:t>.</w:t>
        </w:r>
      </w:hyperlink>
    </w:p>
    <w:p w14:paraId="3E3E61F0" w14:textId="77777777" w:rsidR="00DD094C" w:rsidRDefault="006B4414">
      <w:pPr>
        <w:pStyle w:val="1"/>
        <w:ind w:firstLine="720"/>
      </w:pPr>
      <w:r>
        <w:lastRenderedPageBreak/>
        <w:t xml:space="preserve">Уважаемые коллеги! Сегодня мы с вами поговорим о разработке и конструировании рабочих программ в соответствии с обновленными ФГОС. Тема, как вы понимаете, для нас актуальная, важная. На сайте </w:t>
      </w:r>
      <w:hyperlink r:id="rId9" w:history="1">
        <w:r>
          <w:rPr>
            <w:lang w:val="en-US" w:eastAsia="en-US" w:bidi="en-US"/>
          </w:rPr>
          <w:t>https</w:t>
        </w:r>
        <w:r w:rsidRPr="00E817CC">
          <w:rPr>
            <w:lang w:eastAsia="en-US" w:bidi="en-US"/>
          </w:rPr>
          <w:t>://</w:t>
        </w:r>
        <w:proofErr w:type="spellStart"/>
        <w:r>
          <w:rPr>
            <w:lang w:val="en-US" w:eastAsia="en-US" w:bidi="en-US"/>
          </w:rPr>
          <w:t>edsoo</w:t>
        </w:r>
        <w:proofErr w:type="spellEnd"/>
        <w:r w:rsidRPr="00E817CC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</w:hyperlink>
      <w:r w:rsidRPr="00E817CC">
        <w:rPr>
          <w:lang w:eastAsia="en-US" w:bidi="en-US"/>
        </w:rPr>
        <w:t xml:space="preserve"> </w:t>
      </w:r>
      <w:r>
        <w:t>представлен конструктор рабочих программ. Кто пользовался? Каково Ваше мнение?</w:t>
      </w:r>
    </w:p>
    <w:p w14:paraId="7A400B1A" w14:textId="77777777" w:rsidR="00DD094C" w:rsidRDefault="006B4414">
      <w:pPr>
        <w:pStyle w:val="1"/>
        <w:spacing w:after="260"/>
        <w:ind w:firstLine="720"/>
      </w:pPr>
      <w:r>
        <w:t>«Конструктор рабочих программ» - удобный бесплатный онлайн-сервис для быстрого создания рабочих программ по учебным предметам. Разработчики сделали его интуитивно понятным и простым в использовании. Примерные рабочие программы одобрены решением федерального учебно-методического объединения по общему образованию, протокол 3/21 от 27.09.2021 г. В настоящее время Конструктор находится в режиме апробации. Рабочая версия будет доступна 15 марта 2022 года.</w:t>
      </w:r>
    </w:p>
    <w:p w14:paraId="05F6D943" w14:textId="77777777" w:rsidR="00DD094C" w:rsidRDefault="006B4414">
      <w:pPr>
        <w:pStyle w:val="1"/>
        <w:ind w:firstLine="720"/>
      </w:pPr>
      <w:r>
        <w:t>С чего начать работу?</w:t>
      </w:r>
    </w:p>
    <w:p w14:paraId="69F999B5" w14:textId="77777777" w:rsidR="00DD094C" w:rsidRDefault="006B4414">
      <w:pPr>
        <w:pStyle w:val="1"/>
      </w:pPr>
      <w:r>
        <w:t xml:space="preserve">Откройте браузер и загрузите сайт Института стратегии развития образования </w:t>
      </w:r>
      <w:hyperlink r:id="rId10" w:history="1">
        <w:r>
          <w:rPr>
            <w:lang w:val="en-US" w:eastAsia="en-US" w:bidi="en-US"/>
          </w:rPr>
          <w:t>https</w:t>
        </w:r>
        <w:r w:rsidRPr="00E817CC">
          <w:rPr>
            <w:lang w:eastAsia="en-US" w:bidi="en-US"/>
          </w:rPr>
          <w:t>://</w:t>
        </w:r>
        <w:proofErr w:type="spellStart"/>
        <w:r>
          <w:rPr>
            <w:lang w:val="en-US" w:eastAsia="en-US" w:bidi="en-US"/>
          </w:rPr>
          <w:t>edsoo</w:t>
        </w:r>
        <w:proofErr w:type="spellEnd"/>
        <w:r w:rsidRPr="00E817CC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</w:hyperlink>
      <w:r w:rsidRPr="00E817CC">
        <w:rPr>
          <w:lang w:eastAsia="en-US" w:bidi="en-US"/>
        </w:rPr>
        <w:t>.</w:t>
      </w:r>
    </w:p>
    <w:p w14:paraId="278AA1B4" w14:textId="77777777" w:rsidR="00DD094C" w:rsidRDefault="006B4414">
      <w:pPr>
        <w:pStyle w:val="1"/>
      </w:pPr>
      <w:r>
        <w:t>Открывайте ссылку при помощи правой кнопки мыши «Открыть ссылку в новой вкладке».</w:t>
      </w:r>
    </w:p>
    <w:p w14:paraId="0C6A2DEA" w14:textId="77777777" w:rsidR="00DD094C" w:rsidRDefault="006B4414">
      <w:pPr>
        <w:pStyle w:val="1"/>
      </w:pPr>
      <w:r>
        <w:t>После входа на сайт, Вы увидите окно, показанное на рисунке 1.</w:t>
      </w:r>
    </w:p>
    <w:p w14:paraId="60703456" w14:textId="77777777" w:rsidR="00DD094C" w:rsidRDefault="006B4414">
      <w:pPr>
        <w:pStyle w:val="1"/>
      </w:pPr>
      <w:r>
        <w:t>Для работы с конструктором Вам необходимо выбрать пункт меню «Конструктор рабочих программ», расположение которого показано на рисунке 2. После запуска конструктора, ознакомьтесь с его описанием, указанном на странице, а затем перейдите вниз данной страницы, где Вы увидите кнопки «Регистрация» и «Вход» (рисунок 3, 4).</w:t>
      </w:r>
    </w:p>
    <w:p w14:paraId="4B94A846" w14:textId="77777777" w:rsidR="00DD094C" w:rsidRDefault="006B4414">
      <w:pPr>
        <w:pStyle w:val="1"/>
      </w:pPr>
      <w:r>
        <w:t xml:space="preserve">Рис. 3. Описание Конструктора рабочих программ. Рис. 4. Начало работы с </w:t>
      </w:r>
      <w:proofErr w:type="gramStart"/>
      <w:r>
        <w:t>конструктором</w:t>
      </w:r>
      <w:proofErr w:type="gramEnd"/>
      <w:r>
        <w:t xml:space="preserve"> При первом входе в конструктор, необходимо зарегистрироваться.</w:t>
      </w:r>
    </w:p>
    <w:p w14:paraId="210867E3" w14:textId="77777777" w:rsidR="00DD094C" w:rsidRDefault="006B4414">
      <w:pPr>
        <w:pStyle w:val="1"/>
        <w:spacing w:after="260"/>
      </w:pPr>
      <w:r>
        <w:t>Нажмите кнопку «Регистрация» и заполните форму, представленную на рисунке 5. После заполнения всех требуемых полей, нажмите кнопку «Зарегистрироваться». После успешной регистрации Вы будете перенаправлены на стартовую страницу конструктора.</w:t>
      </w:r>
    </w:p>
    <w:p w14:paraId="5A863CDD" w14:textId="77777777" w:rsidR="00DD094C" w:rsidRDefault="006B4414">
      <w:pPr>
        <w:pStyle w:val="1"/>
        <w:jc w:val="center"/>
      </w:pPr>
      <w:r>
        <w:rPr>
          <w:b/>
          <w:bCs/>
          <w:color w:val="00B0F0"/>
        </w:rPr>
        <w:t>Инструкция «Создание рабочей программы по биологии</w:t>
      </w:r>
      <w:r>
        <w:rPr>
          <w:b/>
          <w:bCs/>
          <w:color w:val="00B0F0"/>
        </w:rPr>
        <w:br/>
        <w:t>на основе примерной программы»</w:t>
      </w:r>
    </w:p>
    <w:p w14:paraId="6AD9DC79" w14:textId="77777777" w:rsidR="00DD094C" w:rsidRDefault="006B4414">
      <w:pPr>
        <w:pStyle w:val="1"/>
      </w:pPr>
      <w:r>
        <w:t>После знакомства с интерфейсом конструктора, перейдем непосредственно к созданию рабочей программы по предмету «Информатика».</w:t>
      </w:r>
    </w:p>
    <w:p w14:paraId="42EC0744" w14:textId="77777777" w:rsidR="00DD094C" w:rsidRDefault="006B4414">
      <w:pPr>
        <w:pStyle w:val="1"/>
      </w:pPr>
      <w:r>
        <w:t>В окне конструктора необходимо прокрутить страницу вниз и выбрать учебный предмет, для которого Вы будете составлять рабочую программу и шаблон рабочей программы. Для предмета «Информатика» доступно три шаблона рабочей программы (рисунок 12): 1. Примерная рабочая программа основного общего образования предмета «Биология» - 5 класс.</w:t>
      </w:r>
    </w:p>
    <w:p w14:paraId="73DF9889" w14:textId="77777777" w:rsidR="00DD094C" w:rsidRDefault="006B4414">
      <w:pPr>
        <w:pStyle w:val="1"/>
        <w:numPr>
          <w:ilvl w:val="0"/>
          <w:numId w:val="1"/>
        </w:numPr>
        <w:tabs>
          <w:tab w:val="left" w:pos="294"/>
        </w:tabs>
      </w:pPr>
      <w:r>
        <w:t>Примерная рабочая программа основного общего образования предмета «Биология» - 6 класс.</w:t>
      </w:r>
    </w:p>
    <w:p w14:paraId="63EBC1FE" w14:textId="77777777" w:rsidR="00DD094C" w:rsidRDefault="006B4414">
      <w:pPr>
        <w:pStyle w:val="1"/>
        <w:numPr>
          <w:ilvl w:val="0"/>
          <w:numId w:val="1"/>
        </w:numPr>
        <w:tabs>
          <w:tab w:val="left" w:pos="289"/>
        </w:tabs>
      </w:pPr>
      <w:r>
        <w:t>Примерная рабочая программа основного общего образования предмета «Биология» - 7 класс.</w:t>
      </w:r>
    </w:p>
    <w:p w14:paraId="667E21C9" w14:textId="77777777" w:rsidR="00DD094C" w:rsidRDefault="006B4414">
      <w:pPr>
        <w:pStyle w:val="1"/>
      </w:pPr>
      <w:r>
        <w:t>Выбор шаблона рабочей программы</w:t>
      </w:r>
    </w:p>
    <w:p w14:paraId="0FE3072C" w14:textId="77777777" w:rsidR="00DD094C" w:rsidRDefault="006B4414">
      <w:pPr>
        <w:pStyle w:val="1"/>
      </w:pPr>
      <w:r>
        <w:t>После выбора шаблона программы необходимо нажать на кнопку</w:t>
      </w:r>
    </w:p>
    <w:p w14:paraId="1396CCB9" w14:textId="77777777" w:rsidR="00DD094C" w:rsidRDefault="006B4414">
      <w:pPr>
        <w:pStyle w:val="1"/>
      </w:pPr>
      <w:r>
        <w:t>«Создать рабочую программу».</w:t>
      </w:r>
      <w:hyperlink r:id="rId11" w:history="1">
        <w:r>
          <w:t xml:space="preserve"> После этого перед Вами откроется документ,</w:t>
        </w:r>
      </w:hyperlink>
      <w:r>
        <w:t xml:space="preserve"> который частично заполнен, т.е. имеет инвариантную часть. Области для редактирования подсвечены розовым и желтым цветом.</w:t>
      </w:r>
    </w:p>
    <w:p w14:paraId="1B388F5B" w14:textId="77777777" w:rsidR="00DD094C" w:rsidRDefault="006B4414">
      <w:pPr>
        <w:pStyle w:val="1"/>
      </w:pPr>
      <w:r>
        <w:t>Титульный лист рабочей программы показан на рисунке 13.</w:t>
      </w:r>
    </w:p>
    <w:p w14:paraId="63E047BC" w14:textId="77777777" w:rsidR="00DD094C" w:rsidRDefault="006B4414">
      <w:pPr>
        <w:pStyle w:val="1"/>
        <w:spacing w:after="260"/>
      </w:pPr>
      <w:r>
        <w:t>Рис. 13. Титульный лист рабочей программы</w:t>
      </w:r>
    </w:p>
    <w:p w14:paraId="2E2CE18C" w14:textId="77777777" w:rsidR="00DD094C" w:rsidRDefault="006B4414">
      <w:pPr>
        <w:pStyle w:val="1"/>
      </w:pPr>
      <w:r>
        <w:t>При редактировании данного раздела необходимо вводить данные вручную в окно типа А, указанное на рисунке 14, или выбирать готовые варианты из выпадающего списка в окне типа Б (рисунок 15).</w:t>
      </w:r>
    </w:p>
    <w:p w14:paraId="0AD58111" w14:textId="77777777" w:rsidR="00DD094C" w:rsidRDefault="006B4414">
      <w:pPr>
        <w:pStyle w:val="1"/>
      </w:pPr>
      <w:r>
        <w:t>Рис. 14. Окно ручного ввода данных</w:t>
      </w:r>
    </w:p>
    <w:p w14:paraId="3BC52E69" w14:textId="77777777" w:rsidR="00DD094C" w:rsidRDefault="006B4414">
      <w:pPr>
        <w:pStyle w:val="1"/>
      </w:pPr>
      <w:r>
        <w:t>Рис. 15. Выбор данных их выпадающего списка</w:t>
      </w:r>
    </w:p>
    <w:p w14:paraId="169245B1" w14:textId="77777777" w:rsidR="00DD094C" w:rsidRDefault="006B4414">
      <w:pPr>
        <w:pStyle w:val="1"/>
      </w:pPr>
      <w:r>
        <w:t xml:space="preserve">Обратите внимание, что на титульном листе поле «Составитель» заполняется </w:t>
      </w:r>
      <w:r>
        <w:lastRenderedPageBreak/>
        <w:t>автоматически. Данные берутся из Вашего личного кабинета, поэтому при регистрации необходимо указывать свои реальные данные.</w:t>
      </w:r>
    </w:p>
    <w:p w14:paraId="04885F16" w14:textId="77777777" w:rsidR="00DD094C" w:rsidRDefault="006B4414">
      <w:pPr>
        <w:pStyle w:val="1"/>
      </w:pPr>
      <w:r>
        <w:t>В данном разделе окно типа А заполняется для разделов:</w:t>
      </w:r>
    </w:p>
    <w:p w14:paraId="7EB482EA" w14:textId="1E679E40" w:rsidR="00DD094C" w:rsidRDefault="006B4414">
      <w:pPr>
        <w:pStyle w:val="1"/>
        <w:tabs>
          <w:tab w:val="left" w:pos="7622"/>
        </w:tabs>
      </w:pPr>
      <w:r>
        <w:t xml:space="preserve">1. Наименование учредителя 2. Учебный год 3. Должность4. </w:t>
      </w:r>
      <w:r w:rsidR="000D27FA">
        <w:t xml:space="preserve"> Населенный пункт</w:t>
      </w:r>
    </w:p>
    <w:p w14:paraId="6E0F467D" w14:textId="77777777" w:rsidR="00DD094C" w:rsidRDefault="006B4414">
      <w:pPr>
        <w:pStyle w:val="1"/>
      </w:pPr>
      <w:r>
        <w:t>Окно типа Б заполняется для раздела «Согласования». Обратите внимание, что по мере прохождения процедуры согласования и утверждения рабочей программы содержание данного раздела будет меняться.</w:t>
      </w:r>
    </w:p>
    <w:p w14:paraId="5B10106F" w14:textId="77777777" w:rsidR="00DD094C" w:rsidRDefault="006B4414">
      <w:pPr>
        <w:pStyle w:val="1"/>
      </w:pPr>
      <w:r>
        <w:t>Возможные варианты в списке для данного раздела следующие:</w:t>
      </w:r>
    </w:p>
    <w:p w14:paraId="1253693D" w14:textId="77777777" w:rsidR="00DD094C" w:rsidRDefault="006B4414">
      <w:pPr>
        <w:pStyle w:val="1"/>
        <w:numPr>
          <w:ilvl w:val="0"/>
          <w:numId w:val="2"/>
        </w:numPr>
        <w:tabs>
          <w:tab w:val="left" w:pos="330"/>
        </w:tabs>
      </w:pPr>
      <w:r>
        <w:t>Рассмотрено, Согласовано, Утверждено</w:t>
      </w:r>
    </w:p>
    <w:p w14:paraId="24F906C1" w14:textId="77777777" w:rsidR="00DD094C" w:rsidRDefault="006B4414">
      <w:pPr>
        <w:pStyle w:val="1"/>
        <w:numPr>
          <w:ilvl w:val="0"/>
          <w:numId w:val="2"/>
        </w:numPr>
        <w:tabs>
          <w:tab w:val="left" w:pos="354"/>
        </w:tabs>
      </w:pPr>
      <w:r>
        <w:t>Рассмотрено, Утверждено</w:t>
      </w:r>
    </w:p>
    <w:p w14:paraId="0084D96F" w14:textId="77777777" w:rsidR="00DD094C" w:rsidRDefault="006B4414">
      <w:pPr>
        <w:pStyle w:val="1"/>
        <w:numPr>
          <w:ilvl w:val="0"/>
          <w:numId w:val="2"/>
        </w:numPr>
        <w:tabs>
          <w:tab w:val="left" w:pos="349"/>
        </w:tabs>
      </w:pPr>
      <w:r>
        <w:t>Согласовано, Утверждено</w:t>
      </w:r>
    </w:p>
    <w:p w14:paraId="03961719" w14:textId="77777777" w:rsidR="00DD094C" w:rsidRDefault="006B4414">
      <w:pPr>
        <w:pStyle w:val="1"/>
        <w:numPr>
          <w:ilvl w:val="0"/>
          <w:numId w:val="2"/>
        </w:numPr>
        <w:tabs>
          <w:tab w:val="left" w:pos="354"/>
        </w:tabs>
      </w:pPr>
      <w:r>
        <w:t>Утверждено</w:t>
      </w:r>
    </w:p>
    <w:p w14:paraId="3000CE29" w14:textId="77777777" w:rsidR="00DD094C" w:rsidRDefault="006B4414">
      <w:pPr>
        <w:pStyle w:val="1"/>
      </w:pPr>
      <w:r>
        <w:t>Инвариантный блок рабочей программы включает в себя следующие разделы:</w:t>
      </w:r>
    </w:p>
    <w:p w14:paraId="29F1C316" w14:textId="77777777" w:rsidR="00DD094C" w:rsidRDefault="006B4414">
      <w:pPr>
        <w:pStyle w:val="1"/>
        <w:numPr>
          <w:ilvl w:val="0"/>
          <w:numId w:val="3"/>
        </w:numPr>
        <w:tabs>
          <w:tab w:val="left" w:pos="743"/>
        </w:tabs>
        <w:ind w:firstLine="380"/>
      </w:pPr>
      <w:r>
        <w:t>Пояснительная записка</w:t>
      </w:r>
    </w:p>
    <w:p w14:paraId="3AD5E26B" w14:textId="77777777" w:rsidR="00DD094C" w:rsidRDefault="006B4414">
      <w:pPr>
        <w:pStyle w:val="1"/>
        <w:numPr>
          <w:ilvl w:val="0"/>
          <w:numId w:val="3"/>
        </w:numPr>
        <w:tabs>
          <w:tab w:val="left" w:pos="767"/>
        </w:tabs>
        <w:ind w:firstLine="380"/>
      </w:pPr>
      <w:r>
        <w:t>Цели изучения учебного предмета «Биология»</w:t>
      </w:r>
    </w:p>
    <w:p w14:paraId="3A5C06A4" w14:textId="77777777" w:rsidR="00DD094C" w:rsidRDefault="006B4414">
      <w:pPr>
        <w:pStyle w:val="1"/>
        <w:numPr>
          <w:ilvl w:val="0"/>
          <w:numId w:val="3"/>
        </w:numPr>
        <w:tabs>
          <w:tab w:val="left" w:pos="762"/>
        </w:tabs>
        <w:ind w:firstLine="380"/>
      </w:pPr>
      <w:r>
        <w:t>Общая характеристика учебного предмета «Биология»</w:t>
      </w:r>
    </w:p>
    <w:p w14:paraId="7777829D" w14:textId="77777777" w:rsidR="00DD094C" w:rsidRDefault="006B4414">
      <w:pPr>
        <w:pStyle w:val="1"/>
        <w:numPr>
          <w:ilvl w:val="0"/>
          <w:numId w:val="3"/>
        </w:numPr>
        <w:tabs>
          <w:tab w:val="left" w:pos="767"/>
        </w:tabs>
        <w:ind w:firstLine="380"/>
      </w:pPr>
      <w:r>
        <w:t>Место учебного предмета «Биология» в учебном плане</w:t>
      </w:r>
    </w:p>
    <w:p w14:paraId="3EDAB45A" w14:textId="77777777" w:rsidR="00DD094C" w:rsidRDefault="006B4414">
      <w:pPr>
        <w:pStyle w:val="1"/>
        <w:numPr>
          <w:ilvl w:val="0"/>
          <w:numId w:val="3"/>
        </w:numPr>
        <w:tabs>
          <w:tab w:val="left" w:pos="758"/>
        </w:tabs>
        <w:ind w:firstLine="380"/>
      </w:pPr>
      <w:r>
        <w:t>Содержание учебного предмета</w:t>
      </w:r>
    </w:p>
    <w:p w14:paraId="6745A926" w14:textId="77777777" w:rsidR="00DD094C" w:rsidRDefault="006B4414">
      <w:pPr>
        <w:pStyle w:val="1"/>
        <w:numPr>
          <w:ilvl w:val="0"/>
          <w:numId w:val="3"/>
        </w:numPr>
        <w:tabs>
          <w:tab w:val="left" w:pos="762"/>
        </w:tabs>
        <w:ind w:firstLine="380"/>
      </w:pPr>
      <w:r>
        <w:t>Цифровая грамотность</w:t>
      </w:r>
    </w:p>
    <w:p w14:paraId="76770971" w14:textId="77777777" w:rsidR="00DD094C" w:rsidRDefault="006B4414">
      <w:pPr>
        <w:pStyle w:val="1"/>
        <w:numPr>
          <w:ilvl w:val="0"/>
          <w:numId w:val="3"/>
        </w:numPr>
        <w:tabs>
          <w:tab w:val="left" w:pos="762"/>
        </w:tabs>
        <w:ind w:firstLine="380"/>
      </w:pPr>
      <w:r>
        <w:t>Теоретические основы информатики</w:t>
      </w:r>
    </w:p>
    <w:p w14:paraId="4FB230CE" w14:textId="77777777" w:rsidR="00DD094C" w:rsidRDefault="006B4414">
      <w:pPr>
        <w:pStyle w:val="1"/>
        <w:numPr>
          <w:ilvl w:val="0"/>
          <w:numId w:val="3"/>
        </w:numPr>
        <w:tabs>
          <w:tab w:val="left" w:pos="758"/>
        </w:tabs>
        <w:ind w:firstLine="380"/>
      </w:pPr>
      <w:r>
        <w:t>Информационные технологии</w:t>
      </w:r>
    </w:p>
    <w:p w14:paraId="02073950" w14:textId="77777777" w:rsidR="00DD094C" w:rsidRDefault="006B4414">
      <w:pPr>
        <w:pStyle w:val="1"/>
        <w:numPr>
          <w:ilvl w:val="0"/>
          <w:numId w:val="4"/>
        </w:numPr>
        <w:tabs>
          <w:tab w:val="left" w:pos="349"/>
        </w:tabs>
      </w:pPr>
      <w:r>
        <w:t>Планируемые образовательные результаты</w:t>
      </w:r>
    </w:p>
    <w:p w14:paraId="6A2E69CF" w14:textId="77777777" w:rsidR="00DD094C" w:rsidRDefault="006B4414">
      <w:pPr>
        <w:pStyle w:val="1"/>
        <w:numPr>
          <w:ilvl w:val="0"/>
          <w:numId w:val="5"/>
        </w:numPr>
        <w:tabs>
          <w:tab w:val="left" w:pos="1074"/>
        </w:tabs>
        <w:ind w:firstLine="740"/>
      </w:pPr>
      <w:r>
        <w:t>Личностные результаты</w:t>
      </w:r>
    </w:p>
    <w:p w14:paraId="119E0970" w14:textId="77777777" w:rsidR="00DD094C" w:rsidRDefault="006B4414">
      <w:pPr>
        <w:pStyle w:val="1"/>
        <w:numPr>
          <w:ilvl w:val="0"/>
          <w:numId w:val="5"/>
        </w:numPr>
        <w:tabs>
          <w:tab w:val="left" w:pos="1098"/>
        </w:tabs>
        <w:ind w:firstLine="740"/>
      </w:pPr>
      <w:r>
        <w:t>Метапредметные результаты</w:t>
      </w:r>
    </w:p>
    <w:p w14:paraId="76DCD2FE" w14:textId="77777777" w:rsidR="00DD094C" w:rsidRDefault="006B4414">
      <w:pPr>
        <w:pStyle w:val="1"/>
        <w:numPr>
          <w:ilvl w:val="0"/>
          <w:numId w:val="5"/>
        </w:numPr>
        <w:tabs>
          <w:tab w:val="left" w:pos="1074"/>
        </w:tabs>
        <w:ind w:firstLine="740"/>
      </w:pPr>
      <w:r>
        <w:t>Предметные результаты</w:t>
      </w:r>
    </w:p>
    <w:p w14:paraId="10975B27" w14:textId="77777777" w:rsidR="00DD094C" w:rsidRDefault="006B4414">
      <w:pPr>
        <w:pStyle w:val="1"/>
      </w:pPr>
      <w:r>
        <w:t>Раздел «Тематическое планирование»</w:t>
      </w:r>
      <w:hyperlink r:id="rId12" w:history="1">
        <w:r>
          <w:t xml:space="preserve"> допускает редактирование часов,</w:t>
        </w:r>
      </w:hyperlink>
      <w:r>
        <w:t xml:space="preserve"> отводимых на изучение той или иной темы, даты изучения, виды деятельности, виды и формы контроля, а также перечень цифровых</w:t>
      </w:r>
    </w:p>
    <w:p w14:paraId="1990AAD5" w14:textId="77777777" w:rsidR="00DD094C" w:rsidRDefault="006B4414">
      <w:pPr>
        <w:pStyle w:val="1"/>
      </w:pPr>
      <w:r>
        <w:t>(образовательных) ресурсов для каждой темы. Шаблон тематического планирования показан на рисунке 16.</w:t>
      </w:r>
    </w:p>
    <w:p w14:paraId="5DF661AD" w14:textId="77777777" w:rsidR="00DD094C" w:rsidRDefault="006B4414">
      <w:pPr>
        <w:pStyle w:val="1"/>
      </w:pPr>
      <w:r>
        <w:t>Рис. 16. Тематическое планирование</w:t>
      </w:r>
    </w:p>
    <w:p w14:paraId="500E21CF" w14:textId="77777777" w:rsidR="00DD094C" w:rsidRDefault="006B4414">
      <w:pPr>
        <w:pStyle w:val="1"/>
        <w:ind w:firstLine="440"/>
      </w:pPr>
      <w:r>
        <w:t>В данном разделе окно типа А заполняется для разделов:</w:t>
      </w:r>
    </w:p>
    <w:p w14:paraId="4933D49F" w14:textId="77777777" w:rsidR="00DD094C" w:rsidRDefault="006B4414">
      <w:pPr>
        <w:pStyle w:val="1"/>
        <w:numPr>
          <w:ilvl w:val="0"/>
          <w:numId w:val="6"/>
        </w:numPr>
        <w:tabs>
          <w:tab w:val="left" w:pos="330"/>
        </w:tabs>
      </w:pPr>
      <w:r>
        <w:t>Часы.</w:t>
      </w:r>
    </w:p>
    <w:p w14:paraId="6470AA1B" w14:textId="77777777" w:rsidR="00DD094C" w:rsidRDefault="006B4414">
      <w:pPr>
        <w:pStyle w:val="1"/>
        <w:numPr>
          <w:ilvl w:val="0"/>
          <w:numId w:val="6"/>
        </w:numPr>
        <w:tabs>
          <w:tab w:val="left" w:pos="354"/>
        </w:tabs>
      </w:pPr>
      <w:r>
        <w:t>Даты изучения.</w:t>
      </w:r>
    </w:p>
    <w:p w14:paraId="513ABF8D" w14:textId="77777777" w:rsidR="00DD094C" w:rsidRDefault="006B4414">
      <w:pPr>
        <w:pStyle w:val="1"/>
        <w:numPr>
          <w:ilvl w:val="0"/>
          <w:numId w:val="6"/>
        </w:numPr>
        <w:tabs>
          <w:tab w:val="left" w:pos="349"/>
        </w:tabs>
      </w:pPr>
      <w:r>
        <w:t>Виды деятельности.</w:t>
      </w:r>
    </w:p>
    <w:p w14:paraId="55D353B8" w14:textId="77777777" w:rsidR="00DD094C" w:rsidRDefault="006B4414">
      <w:pPr>
        <w:pStyle w:val="1"/>
        <w:numPr>
          <w:ilvl w:val="0"/>
          <w:numId w:val="6"/>
        </w:numPr>
        <w:tabs>
          <w:tab w:val="left" w:pos="354"/>
        </w:tabs>
      </w:pPr>
      <w:r>
        <w:t>Цифровые (образовательные) ресурсы.</w:t>
      </w:r>
    </w:p>
    <w:p w14:paraId="273FAF55" w14:textId="77777777" w:rsidR="00DD094C" w:rsidRDefault="006B4414">
      <w:pPr>
        <w:pStyle w:val="1"/>
      </w:pPr>
      <w:r>
        <w:t>В разделе «Виды и формы контроля» содержание выбирается из выпадающего списка (окно типа Б):</w:t>
      </w:r>
    </w:p>
    <w:p w14:paraId="51362286" w14:textId="77777777" w:rsidR="00DD094C" w:rsidRDefault="006B4414">
      <w:pPr>
        <w:pStyle w:val="1"/>
        <w:numPr>
          <w:ilvl w:val="0"/>
          <w:numId w:val="7"/>
        </w:numPr>
        <w:tabs>
          <w:tab w:val="left" w:pos="330"/>
          <w:tab w:val="left" w:pos="2184"/>
          <w:tab w:val="left" w:pos="5530"/>
        </w:tabs>
      </w:pPr>
      <w:r>
        <w:t>Устные опрос</w:t>
      </w:r>
      <w:r>
        <w:tab/>
        <w:t>2. Письменный контроль</w:t>
      </w:r>
      <w:r>
        <w:tab/>
        <w:t>3. Контрольная работа</w:t>
      </w:r>
    </w:p>
    <w:p w14:paraId="24D755EF" w14:textId="77777777" w:rsidR="00DD094C" w:rsidRDefault="006B4414">
      <w:pPr>
        <w:pStyle w:val="1"/>
        <w:numPr>
          <w:ilvl w:val="0"/>
          <w:numId w:val="4"/>
        </w:numPr>
        <w:tabs>
          <w:tab w:val="left" w:pos="354"/>
          <w:tab w:val="left" w:pos="4210"/>
          <w:tab w:val="left" w:pos="6773"/>
        </w:tabs>
      </w:pPr>
      <w:r>
        <w:t>Зачет 5. Практическая работа</w:t>
      </w:r>
      <w:r>
        <w:tab/>
        <w:t>6. Тестирование</w:t>
      </w:r>
      <w:r>
        <w:tab/>
        <w:t>7. Диктант</w:t>
      </w:r>
    </w:p>
    <w:p w14:paraId="740870D6" w14:textId="77777777" w:rsidR="00DD094C" w:rsidRDefault="006B4414">
      <w:pPr>
        <w:pStyle w:val="1"/>
        <w:tabs>
          <w:tab w:val="left" w:pos="6250"/>
        </w:tabs>
      </w:pPr>
      <w:r>
        <w:t>8. Самооценка с использованием «Оценочного листа»</w:t>
      </w:r>
      <w:r>
        <w:tab/>
        <w:t>9. ВПР</w:t>
      </w:r>
    </w:p>
    <w:p w14:paraId="02DDB8BB" w14:textId="77777777" w:rsidR="00DD094C" w:rsidRDefault="006B4414">
      <w:pPr>
        <w:pStyle w:val="1"/>
        <w:ind w:firstLine="560"/>
      </w:pPr>
      <w:r>
        <w:t>Следующий раздел, в котором допускается редактирование - учебно- методическое обеспечение образовательного процесса. Содержание раздела показано на рисунке 17. Рис. 17. Раздел «Учебно-методическое обеспечение образовательного процесса» В данном разделе окно типа А заполняется для подразделов «Методические материалы для учителя» и «Цифровые образовательные ресурсы сети Интернет».</w:t>
      </w:r>
    </w:p>
    <w:p w14:paraId="0F04A27F" w14:textId="77777777" w:rsidR="00DD094C" w:rsidRDefault="006B4414">
      <w:pPr>
        <w:pStyle w:val="1"/>
      </w:pPr>
      <w:r>
        <w:t>Окно типа Б, соответствующее подразделу «Обязательные учебные материалы для ученика</w:t>
      </w:r>
      <w:proofErr w:type="gramStart"/>
      <w:r>
        <w:t>» ,</w:t>
      </w:r>
      <w:proofErr w:type="gramEnd"/>
      <w:r>
        <w:t xml:space="preserve"> показано на рисунке 18.</w:t>
      </w:r>
    </w:p>
    <w:p w14:paraId="3FDA9D55" w14:textId="77777777" w:rsidR="00DD094C" w:rsidRDefault="006B4414">
      <w:pPr>
        <w:pStyle w:val="1"/>
      </w:pPr>
      <w:r>
        <w:t>Рис. 18. Обязательные учебные материалы для ученика</w:t>
      </w:r>
    </w:p>
    <w:p w14:paraId="40D2A364" w14:textId="77777777" w:rsidR="00DD094C" w:rsidRDefault="006B4414">
      <w:pPr>
        <w:pStyle w:val="1"/>
      </w:pPr>
      <w:r>
        <w:t>На рисунке 19 представлен раздел «Материально-техническое обеспечение образовательного процесса».</w:t>
      </w:r>
    </w:p>
    <w:p w14:paraId="6BD3012D" w14:textId="77777777" w:rsidR="00DD094C" w:rsidRDefault="006B4414">
      <w:pPr>
        <w:pStyle w:val="1"/>
      </w:pPr>
      <w:r>
        <w:t xml:space="preserve">Рис. 19. Раздел «Материально-техническое обеспечение образовательного процесса» </w:t>
      </w:r>
      <w:r>
        <w:lastRenderedPageBreak/>
        <w:t>Заполнение данного раздела происходит путем ввода данных в окна типа А.</w:t>
      </w:r>
    </w:p>
    <w:p w14:paraId="18E110FD" w14:textId="77777777" w:rsidR="00DD094C" w:rsidRDefault="006B4414">
      <w:pPr>
        <w:pStyle w:val="1"/>
      </w:pPr>
      <w:r>
        <w:t xml:space="preserve">После заполнения всех полей рабочей программы Вы можете сохранить результаты, создать </w:t>
      </w:r>
      <w:r>
        <w:rPr>
          <w:lang w:val="en-US" w:eastAsia="en-US" w:bidi="en-US"/>
        </w:rPr>
        <w:t>PDF</w:t>
      </w:r>
      <w:r>
        <w:t>-файл или вернуться в личный кабинет. Данные варианты доступны в меню конструктора (рисунок 20).</w:t>
      </w:r>
    </w:p>
    <w:p w14:paraId="0D557448" w14:textId="77777777" w:rsidR="00DD094C" w:rsidRDefault="006B4414">
      <w:pPr>
        <w:pStyle w:val="1"/>
      </w:pPr>
      <w:r>
        <w:t>Рис. 20. Меню конструктора</w:t>
      </w:r>
    </w:p>
    <w:p w14:paraId="225AB4BE" w14:textId="77777777" w:rsidR="00DD094C" w:rsidRDefault="006B4414">
      <w:pPr>
        <w:pStyle w:val="1"/>
      </w:pPr>
      <w:r>
        <w:t xml:space="preserve">Если Вы не заполнили все поля рабочей программы, то попытка создать </w:t>
      </w:r>
      <w:r>
        <w:rPr>
          <w:lang w:val="en-US" w:eastAsia="en-US" w:bidi="en-US"/>
        </w:rPr>
        <w:t>PDF</w:t>
      </w:r>
      <w:r>
        <w:t>-файл приведет к появлению окна, показанного на рисунке 21, т.е. к ошибке.</w:t>
      </w:r>
    </w:p>
    <w:p w14:paraId="0CD4948C" w14:textId="77777777" w:rsidR="00DD094C" w:rsidRDefault="006B4414">
      <w:pPr>
        <w:pStyle w:val="1"/>
      </w:pPr>
      <w:r>
        <w:t>Рис. 21. Ошибка заполнения формы</w:t>
      </w:r>
    </w:p>
    <w:p w14:paraId="52538930" w14:textId="77777777" w:rsidR="00DD094C" w:rsidRDefault="006B4414">
      <w:pPr>
        <w:pStyle w:val="1"/>
      </w:pPr>
      <w:r>
        <w:t>Готовая рабочая программа будет сохранена в Вашем личном кабинете в разделе «Готовые рабочие программы».</w:t>
      </w:r>
    </w:p>
    <w:p w14:paraId="69C2D778" w14:textId="77777777" w:rsidR="00DD094C" w:rsidRDefault="006B4414">
      <w:pPr>
        <w:pStyle w:val="1"/>
      </w:pPr>
      <w:r>
        <w:t>Желаю удачной работы с конструктором рабочих программ!</w:t>
      </w:r>
    </w:p>
    <w:sectPr w:rsidR="00DD094C">
      <w:pgSz w:w="11900" w:h="16840"/>
      <w:pgMar w:top="1124" w:right="878" w:bottom="1130" w:left="1633" w:header="696" w:footer="70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9FEFC" w14:textId="77777777" w:rsidR="002C1AB1" w:rsidRDefault="002C1AB1">
      <w:r>
        <w:separator/>
      </w:r>
    </w:p>
  </w:endnote>
  <w:endnote w:type="continuationSeparator" w:id="0">
    <w:p w14:paraId="5DE38856" w14:textId="77777777" w:rsidR="002C1AB1" w:rsidRDefault="002C1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EDF12" w14:textId="77777777" w:rsidR="002C1AB1" w:rsidRDefault="002C1AB1"/>
  </w:footnote>
  <w:footnote w:type="continuationSeparator" w:id="0">
    <w:p w14:paraId="6ECF033F" w14:textId="77777777" w:rsidR="002C1AB1" w:rsidRDefault="002C1A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815A5"/>
    <w:multiLevelType w:val="multilevel"/>
    <w:tmpl w:val="3DE268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506A13"/>
    <w:multiLevelType w:val="multilevel"/>
    <w:tmpl w:val="30C081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B9741C"/>
    <w:multiLevelType w:val="multilevel"/>
    <w:tmpl w:val="584E27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4342BB"/>
    <w:multiLevelType w:val="multilevel"/>
    <w:tmpl w:val="7CFE891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612778"/>
    <w:multiLevelType w:val="multilevel"/>
    <w:tmpl w:val="BBB4583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B01DB6"/>
    <w:multiLevelType w:val="multilevel"/>
    <w:tmpl w:val="097417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F24DEA"/>
    <w:multiLevelType w:val="multilevel"/>
    <w:tmpl w:val="8B8044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25984962">
    <w:abstractNumId w:val="5"/>
  </w:num>
  <w:num w:numId="2" w16cid:durableId="675612575">
    <w:abstractNumId w:val="0"/>
  </w:num>
  <w:num w:numId="3" w16cid:durableId="749933403">
    <w:abstractNumId w:val="6"/>
  </w:num>
  <w:num w:numId="4" w16cid:durableId="838542656">
    <w:abstractNumId w:val="4"/>
  </w:num>
  <w:num w:numId="5" w16cid:durableId="1305039414">
    <w:abstractNumId w:val="3"/>
  </w:num>
  <w:num w:numId="6" w16cid:durableId="2075159133">
    <w:abstractNumId w:val="2"/>
  </w:num>
  <w:num w:numId="7" w16cid:durableId="1994141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94C"/>
    <w:rsid w:val="00011A36"/>
    <w:rsid w:val="000D27FA"/>
    <w:rsid w:val="002C1AB1"/>
    <w:rsid w:val="006B4414"/>
    <w:rsid w:val="00B3670B"/>
    <w:rsid w:val="00CD6EFF"/>
    <w:rsid w:val="00DD094C"/>
    <w:rsid w:val="00E8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1B81"/>
  <w15:docId w15:val="{CAA3CFC1-DE7A-42E9-BE70-1CD2BDF2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206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z w:val="40"/>
      <w:szCs w:val="4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pacing w:after="2100"/>
      <w:jc w:val="center"/>
    </w:pPr>
    <w:rPr>
      <w:rFonts w:ascii="Times New Roman" w:eastAsia="Times New Roman" w:hAnsi="Times New Roman" w:cs="Times New Roman"/>
      <w:b/>
      <w:bCs/>
      <w:color w:val="002060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1080"/>
      <w:jc w:val="center"/>
    </w:pPr>
    <w:rPr>
      <w:rFonts w:ascii="Times New Roman" w:eastAsia="Times New Roman" w:hAnsi="Times New Roman" w:cs="Times New Roman"/>
      <w:b/>
      <w:bCs/>
      <w:color w:val="FF0000"/>
      <w:sz w:val="40"/>
      <w:szCs w:val="40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topuch.ru/lekcii-0-chasov-prakticheskie-zanyatiya-20-chasov-srop-20-chas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opuch.ru/baza-dannih-videoteka-hod-raboti/index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dso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so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1014</Words>
  <Characters>5780</Characters>
  <Application>Microsoft Office Word</Application>
  <DocSecurity>0</DocSecurity>
  <Lines>48</Lines>
  <Paragraphs>13</Paragraphs>
  <ScaleCrop>false</ScaleCrop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asdasdasda asdasdas</cp:lastModifiedBy>
  <cp:revision>2</cp:revision>
  <dcterms:created xsi:type="dcterms:W3CDTF">2022-05-18T08:03:00Z</dcterms:created>
  <dcterms:modified xsi:type="dcterms:W3CDTF">2022-05-18T08:03:00Z</dcterms:modified>
</cp:coreProperties>
</file>